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679D8444" w:rsidR="005A5A83" w:rsidRPr="0065641B" w:rsidRDefault="00EB7007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очно-заочная</w:t>
            </w:r>
            <w:bookmarkStart w:id="0" w:name="_GoBack"/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1E967E" w:rsidR="00A84091" w:rsidRPr="00BD3DA6" w:rsidRDefault="007D2FB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1719B">
              <w:rPr>
                <w:sz w:val="20"/>
                <w:szCs w:val="20"/>
              </w:rPr>
              <w:t>к.э.н, Салихова Яна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1719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C5B0160" w:rsidR="003E2CE6" w:rsidRPr="0065641B" w:rsidRDefault="007D2FB7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21B1D3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472537A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A3F3C6C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7EA621C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983C2BA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2EF7ADC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1E15C98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862D2A8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7B483EB" w:rsidR="00DC42AF" w:rsidRPr="0065641B" w:rsidRDefault="0007184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19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798"/>
        <w:gridCol w:w="8558"/>
      </w:tblGrid>
      <w:tr w:rsidR="007D0C0D" w:rsidRPr="0011719B" w14:paraId="446CCDDC" w14:textId="77777777" w:rsidTr="0011719B">
        <w:tc>
          <w:tcPr>
            <w:tcW w:w="798" w:type="dxa"/>
          </w:tcPr>
          <w:p w14:paraId="503E2208" w14:textId="77777777" w:rsidR="007D0C0D" w:rsidRPr="0011719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558" w:type="dxa"/>
          </w:tcPr>
          <w:p w14:paraId="7AAC70B5" w14:textId="77777777" w:rsidR="007D0C0D" w:rsidRPr="0011719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Получение и систематизация первичных ознакомительных умений в сфере оптимизации деятельности объекта управления; формирование у студентов навыков сбора, обработки и анализа маркетинговых данных на базе кабинетных и полевых исследований.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5E5E0A4" w14:textId="77777777" w:rsidR="0011719B" w:rsidRDefault="0011719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2D5694" w:rsidR="00C65FCC" w:rsidRPr="0011719B" w:rsidRDefault="00C65FCC" w:rsidP="0011719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1719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1719B">
        <w:t>й</w:t>
      </w:r>
      <w:r w:rsidRPr="0011719B">
        <w:t xml:space="preserve"> практики</w:t>
      </w:r>
      <w:r w:rsidR="0011719B" w:rsidRPr="0011719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11719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1719B" w:rsidRDefault="006F0EAF" w:rsidP="001171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1719B" w:rsidRDefault="006F0EAF" w:rsidP="001171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1719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1719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1719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1719B">
        <w:trPr>
          <w:trHeight w:val="212"/>
        </w:trPr>
        <w:tc>
          <w:tcPr>
            <w:tcW w:w="958" w:type="pct"/>
          </w:tcPr>
          <w:p w14:paraId="05E778A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осуществлять сбор необходимой информации, проводить её критический анализ и синтез, выделять ключевые проблемы и разрабатывать возможные пути их решения, применяя системный подход.</w:t>
            </w:r>
          </w:p>
          <w:p w14:paraId="7208F990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поиска и обработки информации, критической оценки достоверности и полезности найденных данных, навыками разработки вариантов решений проблемных ситуаций на основе комплексного анализа доступной информации.</w:t>
            </w:r>
          </w:p>
        </w:tc>
      </w:tr>
      <w:tr w:rsidR="00996FB3" w:rsidRPr="0065641B" w14:paraId="0CF23C6B" w14:textId="77777777" w:rsidTr="0011719B">
        <w:trPr>
          <w:trHeight w:val="212"/>
        </w:trPr>
        <w:tc>
          <w:tcPr>
            <w:tcW w:w="958" w:type="pct"/>
          </w:tcPr>
          <w:p w14:paraId="7E0E4AF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55DD4C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BB76B17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6944B0A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определять перечень задач, необходимых для достижения заданной цели, оценивать ресурсы и ограничения, выбирать наиболее эффективные методы и подходы к решению задач, соблюдая правовые нормы.</w:t>
            </w:r>
          </w:p>
          <w:p w14:paraId="420F97DF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422CA9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64B849C0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постановки целей и задач, техниками принятия обоснованных управленческих решений, принципами распределения ресурсов и планирования действий в условиях ограниченных возможностей.</w:t>
            </w:r>
          </w:p>
        </w:tc>
      </w:tr>
      <w:tr w:rsidR="00996FB3" w:rsidRPr="0065641B" w14:paraId="039A2196" w14:textId="77777777" w:rsidTr="0011719B">
        <w:trPr>
          <w:trHeight w:val="212"/>
        </w:trPr>
        <w:tc>
          <w:tcPr>
            <w:tcW w:w="958" w:type="pct"/>
          </w:tcPr>
          <w:p w14:paraId="44049D67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0174BAB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8BE8B08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60E87651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организовать своё рабочее и личное время, грамотно распределять усилия между профессиональными обязанностями и личным развитием, ставить реалистичные сроки реализации планов и корректировать их при изменении обстоятельств.</w:t>
            </w:r>
          </w:p>
          <w:p w14:paraId="510FE2B3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78DC85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CB0BEF2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инструментами тайм-менеджмента, методиками целеполагания и личной эффективности, способами самооценки профессиональных и личностных качеств, навыками самостоятельного повышения квалификации и освоения новых компетенций в течение всей профессиональной карьеры.</w:t>
            </w:r>
          </w:p>
        </w:tc>
      </w:tr>
      <w:tr w:rsidR="00996FB3" w:rsidRPr="0065641B" w14:paraId="515770D0" w14:textId="77777777" w:rsidTr="0011719B">
        <w:trPr>
          <w:trHeight w:val="212"/>
        </w:trPr>
        <w:tc>
          <w:tcPr>
            <w:tcW w:w="958" w:type="pct"/>
          </w:tcPr>
          <w:p w14:paraId="4B07188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A451D9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1719B">
              <w:rPr>
                <w:sz w:val="22"/>
                <w:szCs w:val="22"/>
              </w:rPr>
              <w:t>здоровьесберегающие</w:t>
            </w:r>
            <w:proofErr w:type="spellEnd"/>
            <w:r w:rsidRPr="0011719B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88CA07C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5F5C090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планировать занятия физической активностью, адекватно оценивая собственное физическое состояние и потребности организма, подбирать подходящие виды физических нагрузок и правильно организовывать свою социальную и профессиональную деятельность.</w:t>
            </w:r>
          </w:p>
          <w:p w14:paraId="7FE9368A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E515B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BE3E866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диагностики физического состояния, приемами формирования здорового образа жизни, знаниями о пользе регулярных занятий спортом и физической культурой для поддержания работоспособности и профилактики заболеваний, способствующими повышению продуктивности профессиональной деятельности.</w:t>
            </w:r>
          </w:p>
        </w:tc>
      </w:tr>
      <w:tr w:rsidR="00996FB3" w:rsidRPr="0065641B" w14:paraId="481F0ED8" w14:textId="77777777" w:rsidTr="0011719B">
        <w:trPr>
          <w:trHeight w:val="212"/>
        </w:trPr>
        <w:tc>
          <w:tcPr>
            <w:tcW w:w="958" w:type="pct"/>
          </w:tcPr>
          <w:p w14:paraId="228FBAA6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7EF8390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13B0FA18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07772CE2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решать практические задачи профессионального характера, используя знания экономических законов, методов организации труда и процессов управления организациями, анализировать экономические и маркетинговые показатели и процессы</w:t>
            </w:r>
          </w:p>
          <w:p w14:paraId="02019C7E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DD3EB4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4CBB4A52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инструментами экономического и маркетингового анализа</w:t>
            </w:r>
          </w:p>
        </w:tc>
      </w:tr>
      <w:tr w:rsidR="00996FB3" w:rsidRPr="0065641B" w14:paraId="1EE88FD0" w14:textId="77777777" w:rsidTr="0011719B">
        <w:trPr>
          <w:trHeight w:val="212"/>
        </w:trPr>
        <w:tc>
          <w:tcPr>
            <w:tcW w:w="958" w:type="pct"/>
          </w:tcPr>
          <w:p w14:paraId="6A895340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314BB5D6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408BA8AF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8D32887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собирать необходимую информацию, обрабатывать и систематизировать полученные данные, анализировать и интерпретировать их, используя современные цифровые технологии и аналитические системы, выявляя закономерности и тенденции для эффективного принятия управленческих решений.</w:t>
            </w:r>
          </w:p>
          <w:p w14:paraId="67C68C8C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0AB7F7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01406829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сбора, первичной обработки и анализа разнородных данных, современными информационными технологиями и специализированным программным обеспечением для аналитики, умениями структурировать и визуализировать информацию, навыками интерпретации полученных выводов и подготовки отчетов.</w:t>
            </w:r>
          </w:p>
        </w:tc>
      </w:tr>
      <w:tr w:rsidR="00996FB3" w:rsidRPr="0065641B" w14:paraId="79D01711" w14:textId="77777777" w:rsidTr="0011719B">
        <w:trPr>
          <w:trHeight w:val="212"/>
        </w:trPr>
        <w:tc>
          <w:tcPr>
            <w:tcW w:w="958" w:type="pct"/>
          </w:tcPr>
          <w:p w14:paraId="5AE1EAC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27F83C21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792794C1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7E8296FD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разрабатывать организационные и управленческие решения, учитывать социальные аспекты и интересы заинтересованных сторон, предвидеть влияние принимаемых решений на социальную среду</w:t>
            </w:r>
          </w:p>
          <w:p w14:paraId="72E750E2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16DA60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1AC45A7C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принципами стратегического и оперативного управления, навыками оценки социальных последствий принятых решений, опытом взаимодействия с различными группами участников процесса, способностью гибко реагировать на изменения внешней среды и адаптироваться к новым условиям функционирования организаций.</w:t>
            </w:r>
          </w:p>
        </w:tc>
      </w:tr>
      <w:tr w:rsidR="00996FB3" w:rsidRPr="0065641B" w14:paraId="152803B3" w14:textId="77777777" w:rsidTr="0011719B">
        <w:trPr>
          <w:trHeight w:val="212"/>
        </w:trPr>
        <w:tc>
          <w:tcPr>
            <w:tcW w:w="958" w:type="pct"/>
          </w:tcPr>
          <w:p w14:paraId="3F11E71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2CDAC681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5FFE0D57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3052B193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выявлять перспективные направления бизнеса, составлять маркетинговые планы развития организации, рассчитывать потенциальную прибыльность проектов и минимизировать риски.</w:t>
            </w:r>
          </w:p>
          <w:p w14:paraId="6F732E9D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0318D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3E09B315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методами исследования рынка и конкурентоспособности продукции, основами оценки эффективности принимаемых решений</w:t>
            </w:r>
          </w:p>
        </w:tc>
      </w:tr>
      <w:tr w:rsidR="00996FB3" w:rsidRPr="0065641B" w14:paraId="4A8F7FDB" w14:textId="77777777" w:rsidTr="0011719B">
        <w:trPr>
          <w:trHeight w:val="212"/>
        </w:trPr>
        <w:tc>
          <w:tcPr>
            <w:tcW w:w="958" w:type="pct"/>
          </w:tcPr>
          <w:p w14:paraId="3B22A00D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3A62EB24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7FE38470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565CBE03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применять современные ИТ-технологии и специализированные программы для анализа данных, извлекать полезные знания посредством инструментов интеллектуального анализа.</w:t>
            </w:r>
          </w:p>
          <w:p w14:paraId="3EF266B6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5B23FD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678092E0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пониманием основных тенденций четвертой промышленной революции — роботизации, интернета вещей, облачных вычислений, искусственным интеллектом и машинным обучением, готовностью внедрять инновационные технологии в деятельность организаций</w:t>
            </w:r>
          </w:p>
        </w:tc>
      </w:tr>
      <w:tr w:rsidR="00996FB3" w:rsidRPr="0065641B" w14:paraId="18DA5588" w14:textId="77777777" w:rsidTr="0011719B">
        <w:trPr>
          <w:trHeight w:val="212"/>
        </w:trPr>
        <w:tc>
          <w:tcPr>
            <w:tcW w:w="958" w:type="pct"/>
          </w:tcPr>
          <w:p w14:paraId="7E28BE49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7C18EC87" w14:textId="77777777" w:rsidR="00996FB3" w:rsidRPr="0011719B" w:rsidRDefault="00C76457" w:rsidP="001171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336FA8A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Уметь:</w:t>
            </w:r>
          </w:p>
          <w:p w14:paraId="4F3677F1" w14:textId="77777777" w:rsidR="00DC0676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использовать актуальные информационные технологии для решения маркетинговых задач, эффективно собирать, хранить, обрабатывать и анализировать различные типы данных, создавая на их основе необходимые отчёты и рекомендации.</w:t>
            </w:r>
            <w:r w:rsidRPr="0011719B">
              <w:rPr>
                <w:sz w:val="22"/>
                <w:szCs w:val="22"/>
              </w:rPr>
              <w:br/>
            </w:r>
            <w:r w:rsidRPr="0011719B">
              <w:rPr>
                <w:sz w:val="22"/>
                <w:szCs w:val="22"/>
              </w:rPr>
              <w:br/>
            </w:r>
          </w:p>
          <w:p w14:paraId="77A44365" w14:textId="77777777" w:rsidR="00DC0676" w:rsidRPr="001171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BA7AA4" w14:textId="77777777" w:rsidR="002E5704" w:rsidRPr="001171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Владеть:</w:t>
            </w:r>
          </w:p>
          <w:p w14:paraId="53FFD6A5" w14:textId="77777777" w:rsidR="00996FB3" w:rsidRPr="001171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базовыми навыками работы с компьютерными программами и приложениями для анализа данных, пониманием особенностей функционирования современных </w:t>
            </w:r>
            <w:r w:rsidRPr="0011719B">
              <w:rPr>
                <w:sz w:val="22"/>
                <w:szCs w:val="22"/>
                <w:lang w:val="en-US"/>
              </w:rPr>
              <w:t>IT</w:t>
            </w:r>
            <w:r w:rsidRPr="0011719B">
              <w:rPr>
                <w:sz w:val="22"/>
                <w:szCs w:val="22"/>
              </w:rPr>
              <w:t>-инструментов.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4574"/>
        <w:gridCol w:w="4207"/>
      </w:tblGrid>
      <w:tr w:rsidR="0065641B" w:rsidRPr="0011719B" w14:paraId="65314A5A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1719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1719B" w:rsidRDefault="005D11CD" w:rsidP="0011719B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1719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19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1719B" w14:paraId="1ED871D2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Составление индивидуального задания на практику.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Индивидуальное задание на практику составляется совместно руководителем практики от кафедры, руководителем практики от организации и студентом.</w:t>
            </w:r>
          </w:p>
        </w:tc>
      </w:tr>
      <w:tr w:rsidR="005D11CD" w:rsidRPr="0011719B" w14:paraId="69E29B94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F0DE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196F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Выполнение индивидуального задания на практику.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EA5" w14:textId="6B1F37AF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Проведение кабинетных и полевых исследований с целью изучения системы планирования маркетинговой деятельности в организации; обоснования концепции маркетинговой деятельности, реализуемой организацией.</w:t>
            </w:r>
          </w:p>
        </w:tc>
      </w:tr>
      <w:tr w:rsidR="005D11CD" w:rsidRPr="0011719B" w14:paraId="3A4783D6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C3A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048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Обработка и анализ полученной информации, подготовка отчета.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15F" w14:textId="77777777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Выявление основных проблем в маркетинговой деятельности организации, разработка организационно-управленческих решений с целью реализации рыночных возможностей, развития новых направлений деятельности организации и обеспечения ее конкурентоспособности.</w:t>
            </w:r>
          </w:p>
        </w:tc>
      </w:tr>
      <w:tr w:rsidR="005D11CD" w:rsidRPr="0011719B" w14:paraId="2E8BC65B" w14:textId="77777777" w:rsidTr="0011719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78EA" w14:textId="77777777" w:rsidR="005D11CD" w:rsidRPr="001171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907B" w14:textId="77777777" w:rsidR="005D11CD" w:rsidRPr="001171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19B">
              <w:rPr>
                <w:sz w:val="22"/>
                <w:szCs w:val="22"/>
                <w:lang w:bidi="ru-RU"/>
              </w:rPr>
              <w:t>Подготовка к защите, защита отчета по практике.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8F7" w14:textId="77777777" w:rsidR="005D11CD" w:rsidRPr="0011719B" w:rsidRDefault="00783533" w:rsidP="0011719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1719B">
              <w:rPr>
                <w:sz w:val="22"/>
                <w:szCs w:val="22"/>
                <w:lang w:bidi="ru-RU"/>
              </w:rPr>
              <w:t>Подготовка финального отчета по практике согласно требованиям "Положения о структуре и оформлении письменных работ обучающимися СПбГЭУ". Подготовка презентации для защиты.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1719B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171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171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1719B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1719B" w:rsidRDefault="00C76457">
            <w:pPr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Маркетинговые исследования и ситуационный анализ. : учебник и практикум / Н.И. Ивашкова, В.А. </w:t>
            </w:r>
            <w:proofErr w:type="spellStart"/>
            <w:r w:rsidRPr="0011719B">
              <w:rPr>
                <w:sz w:val="22"/>
                <w:szCs w:val="22"/>
              </w:rPr>
              <w:t>Кадерова</w:t>
            </w:r>
            <w:proofErr w:type="spellEnd"/>
            <w:r w:rsidRPr="0011719B">
              <w:rPr>
                <w:sz w:val="22"/>
                <w:szCs w:val="22"/>
              </w:rPr>
              <w:t>, И.В. Лопатинская [и др.] ; под общ</w:t>
            </w:r>
            <w:proofErr w:type="gramStart"/>
            <w:r w:rsidRPr="0011719B">
              <w:rPr>
                <w:sz w:val="22"/>
                <w:szCs w:val="22"/>
              </w:rPr>
              <w:t>.</w:t>
            </w:r>
            <w:proofErr w:type="gramEnd"/>
            <w:r w:rsidRPr="0011719B">
              <w:rPr>
                <w:sz w:val="22"/>
                <w:szCs w:val="22"/>
              </w:rPr>
              <w:t xml:space="preserve"> </w:t>
            </w:r>
            <w:proofErr w:type="gramStart"/>
            <w:r w:rsidRPr="0011719B">
              <w:rPr>
                <w:sz w:val="22"/>
                <w:szCs w:val="22"/>
              </w:rPr>
              <w:t>р</w:t>
            </w:r>
            <w:proofErr w:type="gramEnd"/>
            <w:r w:rsidRPr="0011719B">
              <w:rPr>
                <w:sz w:val="22"/>
                <w:szCs w:val="22"/>
              </w:rPr>
              <w:t xml:space="preserve">ед. И.И. </w:t>
            </w:r>
            <w:proofErr w:type="spellStart"/>
            <w:r w:rsidRPr="0011719B">
              <w:rPr>
                <w:sz w:val="22"/>
                <w:szCs w:val="22"/>
              </w:rPr>
              <w:t>Скоробогатых</w:t>
            </w:r>
            <w:proofErr w:type="spellEnd"/>
            <w:r w:rsidRPr="0011719B">
              <w:rPr>
                <w:sz w:val="22"/>
                <w:szCs w:val="22"/>
              </w:rPr>
              <w:t>, Д.М. Ефимовой. — Москва</w:t>
            </w:r>
            <w:proofErr w:type="gramStart"/>
            <w:r w:rsidRPr="0011719B">
              <w:rPr>
                <w:sz w:val="22"/>
                <w:szCs w:val="22"/>
              </w:rPr>
              <w:t xml:space="preserve"> :</w:t>
            </w:r>
            <w:proofErr w:type="gramEnd"/>
            <w:r w:rsidRPr="0011719B">
              <w:rPr>
                <w:sz w:val="22"/>
                <w:szCs w:val="22"/>
              </w:rPr>
              <w:t xml:space="preserve"> </w:t>
            </w:r>
            <w:proofErr w:type="spellStart"/>
            <w:r w:rsidRPr="0011719B">
              <w:rPr>
                <w:sz w:val="22"/>
                <w:szCs w:val="22"/>
              </w:rPr>
              <w:t>КноРус</w:t>
            </w:r>
            <w:proofErr w:type="spellEnd"/>
            <w:r w:rsidRPr="0011719B">
              <w:rPr>
                <w:sz w:val="22"/>
                <w:szCs w:val="22"/>
              </w:rPr>
              <w:t xml:space="preserve">, 2022. — 568 с. — </w:t>
            </w:r>
            <w:r w:rsidRPr="0011719B">
              <w:rPr>
                <w:sz w:val="22"/>
                <w:szCs w:val="22"/>
                <w:lang w:val="en-US"/>
              </w:rPr>
              <w:t>ISBN</w:t>
            </w:r>
            <w:r w:rsidRPr="0011719B">
              <w:rPr>
                <w:sz w:val="22"/>
                <w:szCs w:val="22"/>
              </w:rPr>
              <w:t xml:space="preserve"> 978-5-406-09451-8.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1719B" w:rsidRDefault="0007184A">
            <w:pPr>
              <w:rPr>
                <w:sz w:val="22"/>
                <w:szCs w:val="22"/>
              </w:rPr>
            </w:pPr>
            <w:hyperlink r:id="rId9" w:history="1">
              <w:r w:rsidR="00C76457" w:rsidRPr="0011719B">
                <w:rPr>
                  <w:color w:val="00008B"/>
                  <w:sz w:val="22"/>
                  <w:szCs w:val="22"/>
                  <w:u w:val="single"/>
                </w:rPr>
                <w:t>https://book.ru/book/943117</w:t>
              </w:r>
            </w:hyperlink>
          </w:p>
        </w:tc>
      </w:tr>
      <w:tr w:rsidR="00530A60" w:rsidRPr="0011719B" w14:paraId="35246EC3" w14:textId="77777777" w:rsidTr="003C73A5">
        <w:tc>
          <w:tcPr>
            <w:tcW w:w="2500" w:type="pct"/>
            <w:shd w:val="clear" w:color="auto" w:fill="auto"/>
          </w:tcPr>
          <w:p w14:paraId="434556D1" w14:textId="77777777" w:rsidR="00530A60" w:rsidRPr="0011719B" w:rsidRDefault="00C76457">
            <w:pPr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Бизнес-аналитика</w:t>
            </w:r>
            <w:proofErr w:type="gramStart"/>
            <w:r w:rsidRPr="0011719B">
              <w:rPr>
                <w:sz w:val="22"/>
                <w:szCs w:val="22"/>
              </w:rPr>
              <w:t xml:space="preserve"> :</w:t>
            </w:r>
            <w:proofErr w:type="gramEnd"/>
            <w:r w:rsidRPr="0011719B">
              <w:rPr>
                <w:sz w:val="22"/>
                <w:szCs w:val="22"/>
              </w:rPr>
              <w:t xml:space="preserve"> учебное пособие / И.Л. Андреевский, Х.И. Аминов. – СПб</w:t>
            </w:r>
            <w:proofErr w:type="gramStart"/>
            <w:r w:rsidRPr="0011719B">
              <w:rPr>
                <w:sz w:val="22"/>
                <w:szCs w:val="22"/>
              </w:rPr>
              <w:t xml:space="preserve">. : </w:t>
            </w:r>
            <w:proofErr w:type="gramEnd"/>
            <w:r w:rsidRPr="0011719B">
              <w:rPr>
                <w:sz w:val="22"/>
                <w:szCs w:val="22"/>
              </w:rPr>
              <w:t>Изд-во СПбГЭУ, 2019. – 73 с.</w:t>
            </w:r>
          </w:p>
        </w:tc>
        <w:tc>
          <w:tcPr>
            <w:tcW w:w="2500" w:type="pct"/>
            <w:shd w:val="clear" w:color="auto" w:fill="auto"/>
          </w:tcPr>
          <w:p w14:paraId="56206DE3" w14:textId="77777777" w:rsidR="00530A60" w:rsidRPr="0011719B" w:rsidRDefault="0007184A">
            <w:pPr>
              <w:rPr>
                <w:sz w:val="22"/>
                <w:szCs w:val="22"/>
              </w:rPr>
            </w:pPr>
            <w:hyperlink r:id="rId10" w:history="1">
              <w:r w:rsidR="00C76457" w:rsidRPr="0011719B">
                <w:rPr>
                  <w:color w:val="00008B"/>
                  <w:sz w:val="22"/>
                  <w:szCs w:val="22"/>
                  <w:u w:val="single"/>
                </w:rPr>
                <w:t>http://opac.unecon.ru/elibrary ... ·Ð½ÐµÑ-Ð°Ð½Ð°Ð»Ð¸ÑÐ¸ÐºÐ°.pdf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961A79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BA0BC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C3A2F5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66C9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19A7D4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35E4E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16627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C407A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7184A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1719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11719B" w14:paraId="111BDC10" w14:textId="77777777" w:rsidTr="0011719B">
        <w:tc>
          <w:tcPr>
            <w:tcW w:w="5949" w:type="dxa"/>
            <w:shd w:val="clear" w:color="auto" w:fill="auto"/>
          </w:tcPr>
          <w:p w14:paraId="37B261DC" w14:textId="77777777" w:rsidR="00EE504A" w:rsidRPr="001171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19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1171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19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11719B" w14:paraId="1B8E9F61" w14:textId="77777777" w:rsidTr="0011719B">
        <w:tc>
          <w:tcPr>
            <w:tcW w:w="5949" w:type="dxa"/>
            <w:shd w:val="clear" w:color="auto" w:fill="auto"/>
          </w:tcPr>
          <w:p w14:paraId="74D60044" w14:textId="6923A936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11719B">
              <w:rPr>
                <w:sz w:val="22"/>
                <w:szCs w:val="22"/>
                <w:lang w:val="en-US"/>
              </w:rPr>
              <w:t>Acer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Aspire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Z</w:t>
            </w:r>
            <w:r w:rsidRPr="0011719B">
              <w:rPr>
                <w:sz w:val="22"/>
                <w:szCs w:val="22"/>
              </w:rPr>
              <w:t xml:space="preserve">1811 </w:t>
            </w:r>
            <w:r w:rsidRPr="0011719B">
              <w:rPr>
                <w:sz w:val="22"/>
                <w:szCs w:val="22"/>
                <w:lang w:val="en-US"/>
              </w:rPr>
              <w:t>Intel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Core</w:t>
            </w:r>
            <w:r w:rsidRPr="0011719B">
              <w:rPr>
                <w:sz w:val="22"/>
                <w:szCs w:val="22"/>
              </w:rPr>
              <w:t xml:space="preserve"> </w:t>
            </w:r>
            <w:proofErr w:type="spellStart"/>
            <w:r w:rsidRPr="001171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19B">
              <w:rPr>
                <w:sz w:val="22"/>
                <w:szCs w:val="22"/>
              </w:rPr>
              <w:t>5-2400</w:t>
            </w:r>
            <w:r w:rsidRPr="0011719B">
              <w:rPr>
                <w:sz w:val="22"/>
                <w:szCs w:val="22"/>
                <w:lang w:val="en-US"/>
              </w:rPr>
              <w:t>S</w:t>
            </w:r>
            <w:r w:rsidRPr="0011719B">
              <w:rPr>
                <w:sz w:val="22"/>
                <w:szCs w:val="22"/>
              </w:rPr>
              <w:t>@2.50</w:t>
            </w:r>
            <w:r w:rsidRPr="0011719B">
              <w:rPr>
                <w:sz w:val="22"/>
                <w:szCs w:val="22"/>
                <w:lang w:val="en-US"/>
              </w:rPr>
              <w:t>GHz</w:t>
            </w:r>
            <w:r w:rsidRPr="0011719B">
              <w:rPr>
                <w:sz w:val="22"/>
                <w:szCs w:val="22"/>
              </w:rPr>
              <w:t>/4</w:t>
            </w:r>
            <w:r w:rsidRPr="0011719B">
              <w:rPr>
                <w:sz w:val="22"/>
                <w:szCs w:val="22"/>
                <w:lang w:val="en-US"/>
              </w:rPr>
              <w:t>Gb</w:t>
            </w:r>
            <w:r w:rsidRPr="0011719B">
              <w:rPr>
                <w:sz w:val="22"/>
                <w:szCs w:val="22"/>
              </w:rPr>
              <w:t>/1</w:t>
            </w:r>
            <w:r w:rsidRPr="0011719B">
              <w:rPr>
                <w:sz w:val="22"/>
                <w:szCs w:val="22"/>
                <w:lang w:val="en-US"/>
              </w:rPr>
              <w:t>Tb</w:t>
            </w:r>
            <w:r w:rsidRPr="0011719B">
              <w:rPr>
                <w:sz w:val="22"/>
                <w:szCs w:val="22"/>
              </w:rPr>
              <w:t xml:space="preserve"> - 1 шт., Мультимедийный проектор </w:t>
            </w:r>
            <w:r w:rsidRPr="0011719B">
              <w:rPr>
                <w:sz w:val="22"/>
                <w:szCs w:val="22"/>
                <w:lang w:val="en-US"/>
              </w:rPr>
              <w:t>NEC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ME</w:t>
            </w:r>
            <w:r w:rsidRPr="0011719B">
              <w:rPr>
                <w:sz w:val="22"/>
                <w:szCs w:val="22"/>
              </w:rPr>
              <w:t>401</w:t>
            </w:r>
            <w:r w:rsidRPr="0011719B">
              <w:rPr>
                <w:sz w:val="22"/>
                <w:szCs w:val="22"/>
                <w:lang w:val="en-US"/>
              </w:rPr>
              <w:t>X</w:t>
            </w:r>
            <w:r w:rsidRPr="0011719B">
              <w:rPr>
                <w:sz w:val="22"/>
                <w:szCs w:val="22"/>
              </w:rPr>
              <w:t xml:space="preserve"> - 1 шт., Экран с электроприводом </w:t>
            </w:r>
            <w:r w:rsidRPr="0011719B">
              <w:rPr>
                <w:sz w:val="22"/>
                <w:szCs w:val="22"/>
                <w:lang w:val="en-US"/>
              </w:rPr>
              <w:t>Draper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Baronet</w:t>
            </w:r>
            <w:r w:rsidRPr="0011719B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11719B">
              <w:rPr>
                <w:sz w:val="22"/>
                <w:szCs w:val="22"/>
                <w:lang w:val="en-US"/>
              </w:rPr>
              <w:t>JPA</w:t>
            </w:r>
            <w:r w:rsidRPr="0011719B">
              <w:rPr>
                <w:sz w:val="22"/>
                <w:szCs w:val="22"/>
              </w:rPr>
              <w:t>-1240</w:t>
            </w:r>
            <w:r w:rsidRPr="0011719B">
              <w:rPr>
                <w:sz w:val="22"/>
                <w:szCs w:val="22"/>
                <w:lang w:val="en-US"/>
              </w:rPr>
              <w:t>A</w:t>
            </w:r>
            <w:r w:rsidRPr="0011719B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11719B">
              <w:rPr>
                <w:sz w:val="22"/>
                <w:szCs w:val="22"/>
                <w:lang w:val="en-US"/>
              </w:rPr>
              <w:t>JBL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CONTROL</w:t>
            </w:r>
            <w:r w:rsidRPr="0011719B">
              <w:rPr>
                <w:sz w:val="22"/>
                <w:szCs w:val="22"/>
              </w:rPr>
              <w:t xml:space="preserve"> 25 </w:t>
            </w:r>
            <w:r w:rsidRPr="0011719B">
              <w:rPr>
                <w:sz w:val="22"/>
                <w:szCs w:val="22"/>
                <w:lang w:val="en-US"/>
              </w:rPr>
              <w:t>WH</w:t>
            </w:r>
            <w:r w:rsidRPr="0011719B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19B">
              <w:rPr>
                <w:sz w:val="22"/>
                <w:szCs w:val="22"/>
              </w:rPr>
              <w:t>Прилукская</w:t>
            </w:r>
            <w:proofErr w:type="spellEnd"/>
            <w:r w:rsidRPr="0011719B">
              <w:rPr>
                <w:sz w:val="22"/>
                <w:szCs w:val="22"/>
              </w:rPr>
              <w:t xml:space="preserve">, д. 3, лит. </w:t>
            </w:r>
            <w:r w:rsidRPr="00117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1719B" w14:paraId="4F581CD3" w14:textId="77777777" w:rsidTr="0011719B">
        <w:tc>
          <w:tcPr>
            <w:tcW w:w="5949" w:type="dxa"/>
            <w:shd w:val="clear" w:color="auto" w:fill="auto"/>
          </w:tcPr>
          <w:p w14:paraId="37024175" w14:textId="181F73AE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1719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TA</w:t>
            </w:r>
            <w:r w:rsidRPr="0011719B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1719B">
              <w:rPr>
                <w:sz w:val="22"/>
                <w:szCs w:val="22"/>
                <w:lang w:val="en-US"/>
              </w:rPr>
              <w:t>ACER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Aspire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Z</w:t>
            </w:r>
            <w:r w:rsidRPr="0011719B">
              <w:rPr>
                <w:sz w:val="22"/>
                <w:szCs w:val="22"/>
              </w:rPr>
              <w:t xml:space="preserve">1811 - 1 шт., Акустическая система </w:t>
            </w:r>
            <w:r w:rsidRPr="0011719B">
              <w:rPr>
                <w:sz w:val="22"/>
                <w:szCs w:val="22"/>
                <w:lang w:val="en-US"/>
              </w:rPr>
              <w:t>JBL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CONTROL</w:t>
            </w:r>
            <w:r w:rsidRPr="0011719B">
              <w:rPr>
                <w:sz w:val="22"/>
                <w:szCs w:val="22"/>
              </w:rPr>
              <w:t xml:space="preserve"> 25 </w:t>
            </w:r>
            <w:r w:rsidRPr="0011719B">
              <w:rPr>
                <w:sz w:val="22"/>
                <w:szCs w:val="22"/>
                <w:lang w:val="en-US"/>
              </w:rPr>
              <w:t>WH</w:t>
            </w:r>
            <w:r w:rsidRPr="0011719B">
              <w:rPr>
                <w:sz w:val="22"/>
                <w:szCs w:val="22"/>
              </w:rPr>
              <w:t xml:space="preserve"> - 2 шт., Мультимедиа проектор </w:t>
            </w:r>
            <w:r w:rsidRPr="0011719B">
              <w:rPr>
                <w:sz w:val="22"/>
                <w:szCs w:val="22"/>
                <w:lang w:val="en-US"/>
              </w:rPr>
              <w:t>NEC</w:t>
            </w:r>
            <w:r w:rsidRPr="0011719B">
              <w:rPr>
                <w:sz w:val="22"/>
                <w:szCs w:val="22"/>
              </w:rPr>
              <w:t xml:space="preserve"> </w:t>
            </w:r>
            <w:r w:rsidRPr="0011719B">
              <w:rPr>
                <w:sz w:val="22"/>
                <w:szCs w:val="22"/>
                <w:lang w:val="en-US"/>
              </w:rPr>
              <w:t>V</w:t>
            </w:r>
            <w:r w:rsidRPr="0011719B">
              <w:rPr>
                <w:sz w:val="22"/>
                <w:szCs w:val="22"/>
              </w:rPr>
              <w:t>300</w:t>
            </w:r>
            <w:r w:rsidRPr="0011719B">
              <w:rPr>
                <w:sz w:val="22"/>
                <w:szCs w:val="22"/>
                <w:lang w:val="en-US"/>
              </w:rPr>
              <w:t>W</w:t>
            </w:r>
            <w:r w:rsidRPr="0011719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C95F154" w14:textId="77777777" w:rsidR="00EE504A" w:rsidRPr="0011719B" w:rsidRDefault="00783533" w:rsidP="00BA48A8">
            <w:pPr>
              <w:jc w:val="both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19B">
              <w:rPr>
                <w:sz w:val="22"/>
                <w:szCs w:val="22"/>
              </w:rPr>
              <w:t>Прилукская</w:t>
            </w:r>
            <w:proofErr w:type="spellEnd"/>
            <w:r w:rsidRPr="0011719B">
              <w:rPr>
                <w:sz w:val="22"/>
                <w:szCs w:val="22"/>
              </w:rPr>
              <w:t xml:space="preserve">, д. 3, лит. </w:t>
            </w:r>
            <w:r w:rsidRPr="001171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0ACAA5D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</w:t>
            </w:r>
          </w:p>
        </w:tc>
      </w:tr>
      <w:tr w:rsidR="00710478" w14:paraId="51644246" w14:textId="77777777" w:rsidTr="003F74F8">
        <w:tc>
          <w:tcPr>
            <w:tcW w:w="9356" w:type="dxa"/>
          </w:tcPr>
          <w:p w14:paraId="0256A77E" w14:textId="49CDFD20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Пример: Ознакомление с историей возникновения организации и ее организационно-правовой формой в свете действующих нормативно-правовых документов, корпоративными нормами и стандартами, принятыми в организации, а также местом, занимаемой организацией на существующем рынке товаров/услуг. Оценка степени соответствия данн</w:t>
            </w:r>
            <w:r w:rsidR="0011719B">
              <w:rPr>
                <w:rFonts w:eastAsia="Calibri"/>
              </w:rPr>
              <w:t>ых</w:t>
            </w:r>
            <w:r w:rsidRPr="0011719B">
              <w:rPr>
                <w:rFonts w:eastAsia="Calibri"/>
              </w:rPr>
              <w:t xml:space="preserve"> функций и задач маркетинга уровня развития маркетинговых компетенций сотрудников.</w:t>
            </w:r>
          </w:p>
        </w:tc>
      </w:tr>
      <w:tr w:rsidR="00710478" w14:paraId="1227812E" w14:textId="77777777" w:rsidTr="003F74F8">
        <w:tc>
          <w:tcPr>
            <w:tcW w:w="9356" w:type="dxa"/>
          </w:tcPr>
          <w:p w14:paraId="0E4F4570" w14:textId="1C7FD719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Проведение кабинетных и полевых исследований с целью изучения системы организации и планирования маркетинговой деятельности в организации; изучения маркетинговых компетенций, анализ аналитических= отчетов и научной литературы по исследованию маркетинговых компетенций</w:t>
            </w:r>
          </w:p>
        </w:tc>
      </w:tr>
      <w:tr w:rsidR="00710478" w14:paraId="026E3659" w14:textId="77777777" w:rsidTr="003F74F8">
        <w:tc>
          <w:tcPr>
            <w:tcW w:w="9356" w:type="dxa"/>
          </w:tcPr>
          <w:p w14:paraId="10936AA0" w14:textId="6DB7F288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Оценка уровня развития маркетинговых компетенций компании, выявление основных проблем в маркетинговой деятельности организации.</w:t>
            </w:r>
          </w:p>
        </w:tc>
      </w:tr>
      <w:tr w:rsidR="00710478" w14:paraId="6223D8F3" w14:textId="77777777" w:rsidTr="003F74F8">
        <w:tc>
          <w:tcPr>
            <w:tcW w:w="9356" w:type="dxa"/>
          </w:tcPr>
          <w:p w14:paraId="5927ACFA" w14:textId="18D17B9F" w:rsidR="00710478" w:rsidRPr="0011719B" w:rsidRDefault="00710478" w:rsidP="0011719B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19B">
              <w:rPr>
                <w:rFonts w:eastAsia="Calibri"/>
              </w:rPr>
              <w:t>Сформировать аналитический отчет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1719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171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171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19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1719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1719B" w:rsidRDefault="006E5421" w:rsidP="0035746E">
            <w:pPr>
              <w:jc w:val="center"/>
              <w:rPr>
                <w:sz w:val="22"/>
                <w:szCs w:val="22"/>
              </w:rPr>
            </w:pPr>
            <w:r w:rsidRPr="0011719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1719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171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1719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171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1719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171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1719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EC17C5B" w:rsidR="006E5421" w:rsidRPr="0011719B" w:rsidRDefault="006E5421" w:rsidP="001171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1719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1719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171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19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1719B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AD4A8" w14:textId="77777777" w:rsidR="0007184A" w:rsidRDefault="0007184A" w:rsidP="00AB39E8">
      <w:r>
        <w:separator/>
      </w:r>
    </w:p>
  </w:endnote>
  <w:endnote w:type="continuationSeparator" w:id="0">
    <w:p w14:paraId="28CC17A5" w14:textId="77777777" w:rsidR="0007184A" w:rsidRDefault="0007184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EFABF" w14:textId="77777777" w:rsidR="0007184A" w:rsidRDefault="0007184A" w:rsidP="00AB39E8">
      <w:r>
        <w:separator/>
      </w:r>
    </w:p>
  </w:footnote>
  <w:footnote w:type="continuationSeparator" w:id="0">
    <w:p w14:paraId="7C435D0B" w14:textId="77777777" w:rsidR="0007184A" w:rsidRDefault="0007184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7007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7007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9A532D3"/>
    <w:multiLevelType w:val="hybridMultilevel"/>
    <w:tmpl w:val="1E0C0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84A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19B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D2FB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2E82"/>
    <w:rsid w:val="00E864FC"/>
    <w:rsid w:val="00E86DC4"/>
    <w:rsid w:val="00E871D6"/>
    <w:rsid w:val="00E95CD2"/>
    <w:rsid w:val="00E97C8A"/>
    <w:rsid w:val="00EB26A0"/>
    <w:rsid w:val="00EB7007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3117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BAA44-2F8D-4FCB-92A5-6FBE38B5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2026-04-22T11:44:00Z</dcterms:modified>
</cp:coreProperties>
</file>